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DA" w:rsidRDefault="007A7DDA" w:rsidP="007A7DDA">
      <w:pPr>
        <w:ind w:firstLine="540"/>
        <w:jc w:val="center"/>
        <w:rPr>
          <w:b/>
        </w:rPr>
      </w:pPr>
      <w:r>
        <w:rPr>
          <w:b/>
        </w:rPr>
        <w:t>Правила посещения</w:t>
      </w:r>
    </w:p>
    <w:p w:rsidR="007A7DDA" w:rsidRPr="00156EAC" w:rsidRDefault="007A7DDA" w:rsidP="007A7DDA">
      <w:pPr>
        <w:ind w:firstLine="540"/>
        <w:jc w:val="center"/>
        <w:rPr>
          <w:b/>
        </w:rPr>
      </w:pPr>
      <w:r>
        <w:rPr>
          <w:b/>
        </w:rPr>
        <w:t>Государственного музея истории литературы, искусства и культуры Алтая</w:t>
      </w:r>
    </w:p>
    <w:p w:rsidR="007A7DDA" w:rsidRPr="00CD6611" w:rsidRDefault="007A7DDA" w:rsidP="007A7DDA">
      <w:pPr>
        <w:ind w:firstLine="540"/>
        <w:jc w:val="both"/>
      </w:pPr>
    </w:p>
    <w:p w:rsidR="007A7DDA" w:rsidRDefault="007A7DDA" w:rsidP="007A7DDA">
      <w:pPr>
        <w:spacing w:before="60"/>
        <w:ind w:left="357" w:right="-365" w:hanging="357"/>
        <w:jc w:val="both"/>
      </w:pPr>
      <w:r>
        <w:t xml:space="preserve">1. Государственный музей истории литературы, искусства и культуры Алтая является краевым государственным бюджетным учреждением культуры и проводит свою деятельность в соответствии с федеральным и региональным законодательством в области культуры и сохранения культурного наследия.   </w:t>
      </w:r>
    </w:p>
    <w:p w:rsidR="007A7DDA" w:rsidRPr="005D0FC1" w:rsidRDefault="007A7DDA" w:rsidP="007A7DDA">
      <w:pPr>
        <w:spacing w:before="60"/>
        <w:ind w:left="357" w:right="-365" w:hanging="357"/>
        <w:jc w:val="both"/>
      </w:pPr>
      <w:r>
        <w:t>2.  Здание Государственного музея</w:t>
      </w:r>
      <w:r w:rsidRPr="005D0FC1">
        <w:t xml:space="preserve"> истории литературы, искусства и культуры Алтая является объектом культурного наследия регионального значения и охраняется государством.</w:t>
      </w:r>
    </w:p>
    <w:p w:rsidR="007A7DDA" w:rsidRPr="00CD6611" w:rsidRDefault="007A7DDA" w:rsidP="007A7DDA">
      <w:pPr>
        <w:spacing w:before="60"/>
        <w:ind w:left="357" w:hanging="357"/>
        <w:jc w:val="both"/>
      </w:pPr>
      <w:r>
        <w:t>3</w:t>
      </w:r>
      <w:r w:rsidRPr="00CD6611">
        <w:t xml:space="preserve">. Посещение музея </w:t>
      </w:r>
      <w:r>
        <w:t xml:space="preserve">и прилегающей к нему </w:t>
      </w:r>
      <w:r w:rsidRPr="00CD6611">
        <w:t>территории</w:t>
      </w:r>
      <w:r>
        <w:t xml:space="preserve"> усадьбы</w:t>
      </w:r>
      <w:r w:rsidRPr="00CD6611">
        <w:t xml:space="preserve"> в экскурсионно-туристических целях осуществляется круглогодично в соо</w:t>
      </w:r>
      <w:r>
        <w:t>тветствии с настоящими Правилами посещения и режимом работы.</w:t>
      </w:r>
    </w:p>
    <w:p w:rsidR="007A7DDA" w:rsidRPr="00CD6611" w:rsidRDefault="007A7DDA" w:rsidP="007A7DDA">
      <w:pPr>
        <w:spacing w:before="60"/>
        <w:ind w:left="357" w:hanging="357"/>
        <w:jc w:val="both"/>
      </w:pPr>
      <w:r>
        <w:t>4</w:t>
      </w:r>
      <w:r w:rsidRPr="00CD6611">
        <w:t xml:space="preserve">. </w:t>
      </w:r>
      <w:r>
        <w:t xml:space="preserve"> </w:t>
      </w:r>
      <w:r w:rsidRPr="00CD6611">
        <w:t xml:space="preserve">Экскурсии в границах территории музея проводятся только экскурсоводами </w:t>
      </w:r>
      <w:r>
        <w:t xml:space="preserve">(научными сотрудниками и специалистами) </w:t>
      </w:r>
      <w:r w:rsidRPr="00CD6611">
        <w:t>музея.</w:t>
      </w:r>
    </w:p>
    <w:p w:rsidR="007A7DDA" w:rsidRPr="00CD6611" w:rsidRDefault="007A7DDA" w:rsidP="007A7DDA">
      <w:pPr>
        <w:spacing w:before="60"/>
        <w:ind w:left="357" w:hanging="357"/>
        <w:jc w:val="both"/>
      </w:pPr>
      <w:r>
        <w:t>5</w:t>
      </w:r>
      <w:r w:rsidRPr="00CD6611">
        <w:t xml:space="preserve">. </w:t>
      </w:r>
      <w:r>
        <w:t xml:space="preserve"> </w:t>
      </w:r>
      <w:r w:rsidRPr="00CD6611">
        <w:t xml:space="preserve">В целях сохранения </w:t>
      </w:r>
      <w:r>
        <w:t>музея как памятника истории и культуры на</w:t>
      </w:r>
      <w:r w:rsidRPr="00CD6611">
        <w:t xml:space="preserve"> территории  музея</w:t>
      </w:r>
      <w:r>
        <w:t xml:space="preserve"> и прилегающей к нему усадьбе</w:t>
      </w:r>
      <w:r w:rsidRPr="00CD6611">
        <w:t xml:space="preserve"> не допускается:</w:t>
      </w:r>
    </w:p>
    <w:p w:rsidR="007A7DDA" w:rsidRDefault="007A7DDA" w:rsidP="007A7DDA">
      <w:pPr>
        <w:numPr>
          <w:ilvl w:val="0"/>
          <w:numId w:val="1"/>
        </w:numPr>
        <w:spacing w:before="60"/>
        <w:jc w:val="both"/>
      </w:pPr>
      <w:r w:rsidRPr="00CD6611">
        <w:t xml:space="preserve">любая деятельность, угрожающая сохранности </w:t>
      </w:r>
      <w:r>
        <w:t>экспонатов</w:t>
      </w:r>
      <w:r w:rsidRPr="00CD6611">
        <w:t>, природных ландшафтов и окружающей среды (в том числе несанкционированные рубка и повреждение деревьев, кустарни</w:t>
      </w:r>
      <w:r>
        <w:t>ков и других зеленых насаждений</w:t>
      </w:r>
      <w:r w:rsidRPr="00CD6611">
        <w:t>);</w:t>
      </w:r>
      <w:r w:rsidRPr="00F47D0B">
        <w:t xml:space="preserve"> </w:t>
      </w:r>
    </w:p>
    <w:p w:rsidR="007A7DDA" w:rsidRPr="00CD6611" w:rsidRDefault="007A7DDA" w:rsidP="007A7DDA">
      <w:pPr>
        <w:numPr>
          <w:ilvl w:val="0"/>
          <w:numId w:val="1"/>
        </w:numPr>
        <w:ind w:left="714" w:hanging="357"/>
        <w:jc w:val="both"/>
      </w:pPr>
      <w:r w:rsidRPr="00CD6611">
        <w:t xml:space="preserve">оставлять детей без присмотра в экспозиционных залах </w:t>
      </w:r>
      <w:r>
        <w:t xml:space="preserve">и на усадьбе </w:t>
      </w:r>
      <w:r w:rsidRPr="00CD6611">
        <w:t>музея</w:t>
      </w:r>
      <w:r>
        <w:t>;</w:t>
      </w:r>
    </w:p>
    <w:p w:rsidR="007A7DDA" w:rsidRDefault="007A7DDA" w:rsidP="007A7DDA">
      <w:pPr>
        <w:numPr>
          <w:ilvl w:val="0"/>
          <w:numId w:val="1"/>
        </w:numPr>
        <w:ind w:left="714" w:hanging="357"/>
        <w:jc w:val="both"/>
      </w:pPr>
      <w:r w:rsidRPr="00CD6611">
        <w:t>использование любых пожароопасных</w:t>
      </w:r>
      <w:r>
        <w:t xml:space="preserve"> </w:t>
      </w:r>
      <w:r w:rsidRPr="00CD6611">
        <w:t>средств и устройств (пиротехники);</w:t>
      </w:r>
    </w:p>
    <w:p w:rsidR="007A7DDA" w:rsidRDefault="007A7DDA" w:rsidP="007A7DDA">
      <w:pPr>
        <w:numPr>
          <w:ilvl w:val="0"/>
          <w:numId w:val="1"/>
        </w:numPr>
        <w:ind w:left="714" w:hanging="357"/>
        <w:jc w:val="both"/>
      </w:pPr>
      <w:r w:rsidRPr="00CD6611">
        <w:t>засорение территории бытовыми отходами, выбро</w:t>
      </w:r>
      <w:r>
        <w:t>с мусора вне установленных мест</w:t>
      </w:r>
    </w:p>
    <w:p w:rsidR="007A7DDA" w:rsidRDefault="007A7DDA" w:rsidP="007A7DDA">
      <w:pPr>
        <w:numPr>
          <w:ilvl w:val="0"/>
          <w:numId w:val="1"/>
        </w:numPr>
        <w:ind w:left="714" w:hanging="357"/>
        <w:jc w:val="both"/>
      </w:pPr>
      <w:r>
        <w:t>п</w:t>
      </w:r>
      <w:r w:rsidRPr="00CD6611">
        <w:t xml:space="preserve">ередвигаться на автотранспорте </w:t>
      </w:r>
      <w:r>
        <w:t>по</w:t>
      </w:r>
      <w:r w:rsidRPr="00CD6611">
        <w:t xml:space="preserve"> территории </w:t>
      </w:r>
      <w:r>
        <w:t>музейной усадьбы (</w:t>
      </w:r>
      <w:r w:rsidRPr="00CD6611">
        <w:t>парковать машины – только в местах, от</w:t>
      </w:r>
      <w:r>
        <w:t>веденных для парковки транспорта)</w:t>
      </w:r>
      <w:r w:rsidRPr="00CD6611">
        <w:t xml:space="preserve">. </w:t>
      </w:r>
    </w:p>
    <w:p w:rsidR="007A7DDA" w:rsidRPr="007B7E46" w:rsidRDefault="007A7DDA" w:rsidP="007A7DDA">
      <w:pPr>
        <w:spacing w:before="60"/>
        <w:ind w:left="357" w:hanging="357"/>
        <w:jc w:val="both"/>
        <w:rPr>
          <w:color w:val="000080"/>
        </w:rPr>
      </w:pPr>
      <w:r>
        <w:t xml:space="preserve">6. </w:t>
      </w:r>
      <w:r w:rsidRPr="00CD6611">
        <w:t>В экспозициях музея запрещается нарушать тишину и общественный порядок</w:t>
      </w:r>
      <w:r>
        <w:t>, разговаривать по мобильному телефону</w:t>
      </w:r>
      <w:r w:rsidRPr="007B7E46">
        <w:rPr>
          <w:color w:val="000080"/>
        </w:rPr>
        <w:t>.</w:t>
      </w:r>
    </w:p>
    <w:p w:rsidR="007A7DDA" w:rsidRPr="00CD6611" w:rsidRDefault="007A7DDA" w:rsidP="007A7DDA">
      <w:pPr>
        <w:spacing w:before="60"/>
        <w:ind w:left="357" w:hanging="357"/>
        <w:jc w:val="both"/>
      </w:pPr>
      <w:r>
        <w:t xml:space="preserve">7.  </w:t>
      </w:r>
      <w:r w:rsidRPr="00CD6611">
        <w:t>Запрещается трогать руками экспонаты и витрины, прислоняться к ним.</w:t>
      </w:r>
    </w:p>
    <w:p w:rsidR="007A7DDA" w:rsidRPr="00CD6611" w:rsidRDefault="007A7DDA" w:rsidP="007A7DDA">
      <w:pPr>
        <w:spacing w:before="60"/>
        <w:ind w:left="357" w:hanging="357"/>
        <w:jc w:val="both"/>
      </w:pPr>
      <w:r>
        <w:t xml:space="preserve">8.  </w:t>
      </w:r>
      <w:r w:rsidRPr="00CD6611">
        <w:t>В экспозиционных залах музея не разрешается:</w:t>
      </w:r>
    </w:p>
    <w:p w:rsidR="007A7DDA" w:rsidRPr="00CD6611" w:rsidRDefault="007A7DDA" w:rsidP="007A7DDA">
      <w:pPr>
        <w:numPr>
          <w:ilvl w:val="0"/>
          <w:numId w:val="2"/>
        </w:numPr>
        <w:spacing w:before="60"/>
        <w:jc w:val="both"/>
      </w:pPr>
      <w:r>
        <w:t>находиться в состоянии алкогольного либо наркотического опьянения;</w:t>
      </w:r>
    </w:p>
    <w:p w:rsidR="007A7DDA" w:rsidRPr="00CD6611" w:rsidRDefault="007A7DDA" w:rsidP="007A7DDA">
      <w:pPr>
        <w:numPr>
          <w:ilvl w:val="0"/>
          <w:numId w:val="2"/>
        </w:numPr>
        <w:ind w:left="714" w:hanging="357"/>
        <w:jc w:val="both"/>
      </w:pPr>
      <w:r w:rsidRPr="00CD6611">
        <w:t>курить, принимать пищу и распивать любые напитки;</w:t>
      </w:r>
    </w:p>
    <w:p w:rsidR="007A7DDA" w:rsidRPr="00CD6611" w:rsidRDefault="007A7DDA" w:rsidP="007A7DDA">
      <w:pPr>
        <w:numPr>
          <w:ilvl w:val="0"/>
          <w:numId w:val="2"/>
        </w:numPr>
        <w:ind w:left="714" w:hanging="357"/>
        <w:jc w:val="both"/>
      </w:pPr>
      <w:r w:rsidRPr="00CD6611">
        <w:t>проносить огнестрельное и холодное оружие, колющие и режущие предметы;</w:t>
      </w:r>
    </w:p>
    <w:p w:rsidR="007A7DDA" w:rsidRPr="00CD6611" w:rsidRDefault="007A7DDA" w:rsidP="007A7DDA">
      <w:pPr>
        <w:numPr>
          <w:ilvl w:val="0"/>
          <w:numId w:val="2"/>
        </w:numPr>
        <w:ind w:left="714" w:hanging="357"/>
        <w:jc w:val="both"/>
      </w:pPr>
      <w:r w:rsidRPr="00CD6611">
        <w:t>проносить взрывоопасные, огнеопасные, легковоспламеняющиеся предметы, отравляющие и едкие вещества;</w:t>
      </w:r>
    </w:p>
    <w:p w:rsidR="007A7DDA" w:rsidRPr="00CD6611" w:rsidRDefault="007A7DDA" w:rsidP="007A7DDA">
      <w:pPr>
        <w:numPr>
          <w:ilvl w:val="0"/>
          <w:numId w:val="2"/>
        </w:numPr>
        <w:ind w:left="714" w:hanging="357"/>
        <w:jc w:val="both"/>
      </w:pPr>
      <w:r w:rsidRPr="00CD6611">
        <w:t>проносить предметы, загрязняющие помещения экспозиций и одежду посетителей;</w:t>
      </w:r>
    </w:p>
    <w:p w:rsidR="007A7DDA" w:rsidRPr="00F77A22" w:rsidRDefault="007A7DDA" w:rsidP="007A7DDA">
      <w:pPr>
        <w:numPr>
          <w:ilvl w:val="0"/>
          <w:numId w:val="2"/>
        </w:numPr>
        <w:ind w:left="714" w:hanging="357"/>
        <w:jc w:val="both"/>
      </w:pPr>
      <w:r w:rsidRPr="00F77A22">
        <w:t>проносить и приводить домашних животных.</w:t>
      </w:r>
    </w:p>
    <w:p w:rsidR="007A7DDA" w:rsidRPr="00AF0ED0" w:rsidRDefault="007A7DDA" w:rsidP="007A7DDA">
      <w:pPr>
        <w:spacing w:before="60"/>
        <w:ind w:left="357" w:hanging="357"/>
        <w:jc w:val="both"/>
      </w:pPr>
      <w:r>
        <w:t xml:space="preserve">9. </w:t>
      </w:r>
      <w:r w:rsidRPr="00CD6611">
        <w:t>Фото-</w:t>
      </w:r>
      <w:r>
        <w:t>,</w:t>
      </w:r>
      <w:r w:rsidRPr="00CD6611">
        <w:t xml:space="preserve"> видеосъемка разрешается </w:t>
      </w:r>
      <w:r w:rsidRPr="00A7722B">
        <w:t>пр</w:t>
      </w:r>
      <w:r>
        <w:t>и предъявлении кассового чека/</w:t>
      </w:r>
      <w:r w:rsidRPr="00A7722B">
        <w:t xml:space="preserve">билета об оплате данной </w:t>
      </w:r>
      <w:r>
        <w:t>услуги. Профессиональная фото-,</w:t>
      </w:r>
      <w:r w:rsidRPr="00A7722B">
        <w:t xml:space="preserve"> видеосъемка, съемка со штативом и зарисовки в залах и на усадьбе музея возможны только по согласованию с администрацией музея  и в соответствии с «Прейскурантом цен на услуги музея</w:t>
      </w:r>
      <w:r w:rsidRPr="00AF0ED0">
        <w:t>». За 15 мин. до начала и во время проведения музейных программ категорически запрещается заходить в зал, где проходит мероприятие, с целью проведения коммерческой или иной фото-, видеосъемки без письменного согласования с администрацией музея (кроме представителей СМИ).</w:t>
      </w:r>
    </w:p>
    <w:p w:rsidR="007A7DDA" w:rsidRPr="00A7722B" w:rsidRDefault="007A7DDA" w:rsidP="007A7DDA">
      <w:pPr>
        <w:spacing w:before="60"/>
        <w:ind w:left="357" w:hanging="357"/>
        <w:jc w:val="both"/>
      </w:pPr>
      <w:r>
        <w:t>10</w:t>
      </w:r>
      <w:r w:rsidRPr="00A7722B">
        <w:t>. Не разрешается проносить в экспозиционные залы крупногабаритные предметы размером более 30х40 см, рюкзаки, зонты-трости и мокрые зонты, детские коляски.</w:t>
      </w:r>
    </w:p>
    <w:p w:rsidR="007A7DDA" w:rsidRPr="00A7722B" w:rsidRDefault="007A7DDA" w:rsidP="007A7DDA">
      <w:pPr>
        <w:spacing w:before="60"/>
        <w:ind w:left="357" w:hanging="357"/>
        <w:jc w:val="both"/>
      </w:pPr>
      <w:r>
        <w:t>11</w:t>
      </w:r>
      <w:r w:rsidRPr="00A7722B">
        <w:t>. Организация торговых, развлекательных и других услуг, а также размещение рекламы производится только по согласованию с администрацией музея.</w:t>
      </w:r>
    </w:p>
    <w:p w:rsidR="007A7DDA" w:rsidRPr="00A7722B" w:rsidRDefault="007A7DDA" w:rsidP="007A7DDA">
      <w:pPr>
        <w:spacing w:before="60"/>
        <w:ind w:left="357" w:hanging="357"/>
        <w:jc w:val="both"/>
      </w:pPr>
      <w:r>
        <w:t>12</w:t>
      </w:r>
      <w:r w:rsidRPr="00A7722B">
        <w:t xml:space="preserve">. </w:t>
      </w:r>
      <w:proofErr w:type="gramStart"/>
      <w:r w:rsidRPr="00A7722B">
        <w:t>Контроль за</w:t>
      </w:r>
      <w:proofErr w:type="gramEnd"/>
      <w:r w:rsidRPr="00A7722B">
        <w:t xml:space="preserve"> соблюдением настоящих Правил осуществляется сотрудниками Государственного музея истории литературы, искусства и культуры Алтая и сотрудниками сторожевого поста, обеспечивающего охрану музея.</w:t>
      </w:r>
    </w:p>
    <w:sectPr w:rsidR="007A7DDA" w:rsidRPr="00A7722B" w:rsidSect="007478A5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2AAA"/>
    <w:multiLevelType w:val="hybridMultilevel"/>
    <w:tmpl w:val="0540E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9C6B7E"/>
    <w:multiLevelType w:val="hybridMultilevel"/>
    <w:tmpl w:val="C8B4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DDA"/>
    <w:rsid w:val="00165F71"/>
    <w:rsid w:val="005D200F"/>
    <w:rsid w:val="007A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2013-04-04T04:29:00Z</dcterms:created>
  <dcterms:modified xsi:type="dcterms:W3CDTF">2013-04-04T04:30:00Z</dcterms:modified>
</cp:coreProperties>
</file>